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22BBE" w14:textId="77777777" w:rsidR="00000000" w:rsidRDefault="00F226E9" w:rsidP="00F226E9">
      <w:pPr>
        <w:pStyle w:val="Title"/>
        <w:rPr>
          <w:rtl/>
        </w:rPr>
      </w:pPr>
      <w:r w:rsidRPr="00F226E9">
        <w:rPr>
          <w:rFonts w:hint="cs"/>
          <w:rtl/>
        </w:rPr>
        <w:t>عنوان مقاله</w:t>
      </w:r>
    </w:p>
    <w:p w14:paraId="3634D53E" w14:textId="77777777" w:rsidR="00F226E9" w:rsidRDefault="00F226E9" w:rsidP="00F226E9">
      <w:pPr>
        <w:pStyle w:val="Subtitle"/>
        <w:rPr>
          <w:rtl/>
        </w:rPr>
      </w:pPr>
      <w:r w:rsidRPr="00F226E9">
        <w:rPr>
          <w:rFonts w:hint="cs"/>
          <w:rtl/>
        </w:rPr>
        <w:t>نام نویسنده/ نویسندگان</w:t>
      </w:r>
    </w:p>
    <w:p w14:paraId="23E56E5D" w14:textId="77777777" w:rsidR="00F226E9" w:rsidRDefault="00F226E9" w:rsidP="00F226E9">
      <w:pPr>
        <w:pStyle w:val="Heading1"/>
        <w:rPr>
          <w:rtl/>
        </w:rPr>
      </w:pPr>
      <w:r w:rsidRPr="00F226E9">
        <w:rPr>
          <w:rFonts w:hint="cs"/>
          <w:rtl/>
        </w:rPr>
        <w:t>چکیده</w:t>
      </w:r>
    </w:p>
    <w:p w14:paraId="33C79A29" w14:textId="77777777" w:rsidR="00F226E9" w:rsidRDefault="00F226E9" w:rsidP="00F226E9">
      <w:pPr>
        <w:rPr>
          <w:rtl/>
        </w:rPr>
      </w:pPr>
      <w:r>
        <w:rPr>
          <w:rFonts w:hint="cs"/>
          <w:rtl/>
        </w:rPr>
        <w:t>متن چکیده اینجا نوشته شود.</w:t>
      </w:r>
    </w:p>
    <w:p w14:paraId="0B71EF77" w14:textId="77777777" w:rsidR="00F226E9" w:rsidRDefault="00F226E9" w:rsidP="00F226E9">
      <w:pPr>
        <w:rPr>
          <w:rStyle w:val="a5"/>
          <w:rtl/>
        </w:rPr>
      </w:pPr>
      <w:r w:rsidRPr="00F226E9">
        <w:rPr>
          <w:rStyle w:val="a5"/>
          <w:rFonts w:hint="cs"/>
          <w:rtl/>
        </w:rPr>
        <w:t xml:space="preserve">کلید واژه‌ها: </w:t>
      </w:r>
    </w:p>
    <w:p w14:paraId="2CFC502B" w14:textId="57A2F4C0" w:rsidR="00F226E9" w:rsidRPr="00F226E9" w:rsidRDefault="00F226E9" w:rsidP="00F226E9">
      <w:pPr>
        <w:rPr>
          <w:rtl/>
          <w:lang w:bidi="fa-IR"/>
        </w:rPr>
      </w:pPr>
      <w:r>
        <w:rPr>
          <w:rFonts w:hint="cs"/>
          <w:rtl/>
        </w:rPr>
        <w:t xml:space="preserve">کلمات </w:t>
      </w:r>
      <w:r w:rsidRPr="00082CD8">
        <w:rPr>
          <w:rFonts w:hint="cs"/>
          <w:rtl/>
        </w:rPr>
        <w:t>کلیدی</w:t>
      </w:r>
      <w:r>
        <w:rPr>
          <w:rFonts w:hint="cs"/>
          <w:rtl/>
        </w:rPr>
        <w:t xml:space="preserve"> در این جا ذکر شوند.</w:t>
      </w:r>
    </w:p>
    <w:p w14:paraId="669C5457" w14:textId="77777777" w:rsidR="00F226E9" w:rsidRDefault="00F226E9">
      <w:pPr>
        <w:bidi w:val="0"/>
        <w:spacing w:after="160" w:line="259" w:lineRule="auto"/>
        <w:jc w:val="left"/>
        <w:rPr>
          <w:rFonts w:asciiTheme="majorBidi" w:eastAsia="Times New Roman" w:hAnsiTheme="majorBidi" w:cs="B Titr"/>
          <w:b/>
          <w:sz w:val="32"/>
          <w:szCs w:val="32"/>
          <w:rtl/>
          <w:lang w:bidi="fa-IR"/>
        </w:rPr>
      </w:pPr>
      <w:r>
        <w:rPr>
          <w:sz w:val="32"/>
          <w:szCs w:val="32"/>
          <w:rtl/>
        </w:rPr>
        <w:br w:type="page"/>
      </w:r>
    </w:p>
    <w:p w14:paraId="165C7BD4" w14:textId="77777777" w:rsidR="00F226E9" w:rsidRDefault="00F226E9" w:rsidP="00F226E9">
      <w:pPr>
        <w:pStyle w:val="Heading1"/>
        <w:rPr>
          <w:rtl/>
        </w:rPr>
      </w:pPr>
      <w:r w:rsidRPr="00F226E9">
        <w:rPr>
          <w:rFonts w:hint="cs"/>
          <w:rtl/>
        </w:rPr>
        <w:lastRenderedPageBreak/>
        <w:t>مقدمه</w:t>
      </w:r>
    </w:p>
    <w:p w14:paraId="75072EE8" w14:textId="77777777" w:rsidR="004C58FD" w:rsidRPr="004C58FD" w:rsidRDefault="004C58FD" w:rsidP="004C58FD">
      <w:pPr>
        <w:rPr>
          <w:rtl/>
          <w:lang w:bidi="fa-IR"/>
        </w:rPr>
      </w:pPr>
      <w:r>
        <w:rPr>
          <w:rFonts w:hint="cs"/>
          <w:rtl/>
          <w:lang w:bidi="fa-IR"/>
        </w:rPr>
        <w:t>بعد از مطالعهٔ «توضیحات لازم»، آن را پاک کنید و مقدمهٔ مقاله را در اینجا بنویسید.</w:t>
      </w:r>
    </w:p>
    <w:p w14:paraId="2F9F71A5" w14:textId="77777777" w:rsidR="00F226E9" w:rsidRPr="00F226E9" w:rsidRDefault="00F226E9" w:rsidP="00F226E9">
      <w:pPr>
        <w:pStyle w:val="Heading2"/>
        <w:rPr>
          <w:rtl/>
        </w:rPr>
      </w:pPr>
      <w:bookmarkStart w:id="0" w:name="_Toc87524664"/>
      <w:r w:rsidRPr="00F226E9">
        <w:rPr>
          <w:rFonts w:hint="cs"/>
          <w:rtl/>
        </w:rPr>
        <w:t>توضیحات لازم</w:t>
      </w:r>
      <w:bookmarkEnd w:id="0"/>
    </w:p>
    <w:p w14:paraId="12D7880F" w14:textId="77777777" w:rsidR="00F226E9" w:rsidRDefault="00F226E9" w:rsidP="00A400CC">
      <w:pPr>
        <w:rPr>
          <w:rtl/>
          <w:lang w:bidi="fa-IR"/>
        </w:rPr>
      </w:pPr>
      <w:r>
        <w:rPr>
          <w:rFonts w:hint="cs"/>
          <w:rtl/>
          <w:lang w:bidi="fa-IR"/>
        </w:rPr>
        <w:t>هر متنی در نوشته ترجیحاً سبک داشته باشد و اینطور نباشد که برای برجسته‌شدن یک عبارت یا موارد مشابه، متنی را انتخاب کنید و آن را بلد</w:t>
      </w:r>
      <w:r w:rsidR="00A400CC">
        <w:rPr>
          <w:rStyle w:val="FootnoteReference"/>
          <w:rtl/>
          <w:lang w:bidi="fa-IR"/>
        </w:rPr>
        <w:footnoteReference w:id="1"/>
      </w:r>
      <w:r>
        <w:rPr>
          <w:rFonts w:hint="cs"/>
          <w:rtl/>
          <w:lang w:bidi="fa-IR"/>
        </w:rPr>
        <w:t xml:space="preserve"> یا درشت کنید</w:t>
      </w:r>
      <w:r w:rsidR="00A400CC">
        <w:rPr>
          <w:rFonts w:hint="cs"/>
          <w:rtl/>
          <w:lang w:bidi="fa-IR"/>
        </w:rPr>
        <w:t xml:space="preserve"> یا خط زیر بکشید و...</w:t>
      </w:r>
      <w:r>
        <w:rPr>
          <w:rFonts w:hint="cs"/>
          <w:rtl/>
          <w:lang w:bidi="fa-IR"/>
        </w:rPr>
        <w:t>. در صورت نیاز سبک جدیدی تعریف نمایید و همه‌ی موارد مشابه را با آن سبک متمایز کنید.</w:t>
      </w:r>
    </w:p>
    <w:p w14:paraId="718B5501" w14:textId="77777777" w:rsidR="00F226E9" w:rsidRDefault="00F226E9" w:rsidP="00A400CC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</w:t>
      </w:r>
      <w:r w:rsidR="00A400CC">
        <w:rPr>
          <w:rFonts w:hint="cs"/>
          <w:rtl/>
          <w:lang w:bidi="fa-IR"/>
        </w:rPr>
        <w:t>قلم اصلی</w:t>
      </w:r>
      <w:r>
        <w:rPr>
          <w:rFonts w:hint="cs"/>
          <w:rtl/>
          <w:lang w:bidi="fa-IR"/>
        </w:rPr>
        <w:t xml:space="preserve">، به جای قلم‌های </w:t>
      </w:r>
      <w:r w:rsidR="00A400CC">
        <w:rPr>
          <w:lang w:bidi="fa-IR"/>
        </w:rPr>
        <w:t>B</w:t>
      </w:r>
      <w:r w:rsidR="00A400C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از فونت‌های </w:t>
      </w:r>
      <w:r>
        <w:t>IR</w:t>
      </w:r>
      <w:r>
        <w:rPr>
          <w:rFonts w:hint="cs"/>
          <w:rtl/>
          <w:lang w:bidi="fa-IR"/>
        </w:rPr>
        <w:t xml:space="preserve"> استفاده شده است که علاوه بر اصلاحات، کاراکترهای عربی هم دارد </w:t>
      </w:r>
      <w:r w:rsidR="00A400CC">
        <w:rPr>
          <w:rFonts w:hint="cs"/>
          <w:rtl/>
          <w:lang w:bidi="fa-IR"/>
        </w:rPr>
        <w:t xml:space="preserve">و پژوهشگر </w:t>
      </w:r>
      <w:r>
        <w:rPr>
          <w:rFonts w:hint="cs"/>
          <w:rtl/>
          <w:lang w:bidi="fa-IR"/>
        </w:rPr>
        <w:t xml:space="preserve">را از استفاده از قلم‌های متعدد برای متن فارسی و عربی بی‌نیاز می‌کند. </w:t>
      </w:r>
    </w:p>
    <w:p w14:paraId="0948F1FD" w14:textId="77777777" w:rsidR="00F226E9" w:rsidRDefault="00A400CC" w:rsidP="00A400CC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این فایل </w:t>
      </w:r>
      <w:r w:rsidR="00F226E9">
        <w:rPr>
          <w:rFonts w:hint="cs"/>
          <w:rtl/>
          <w:lang w:bidi="fa-IR"/>
        </w:rPr>
        <w:t xml:space="preserve">برای هر یک از موضوعات آیات قرآنی، روایات و نقل قول، سبک </w:t>
      </w:r>
      <w:r>
        <w:rPr>
          <w:rFonts w:hint="cs"/>
          <w:rtl/>
          <w:lang w:bidi="fa-IR"/>
        </w:rPr>
        <w:t xml:space="preserve">خاصی </w:t>
      </w:r>
      <w:r w:rsidR="00F226E9">
        <w:rPr>
          <w:rFonts w:hint="cs"/>
          <w:rtl/>
          <w:lang w:bidi="fa-IR"/>
        </w:rPr>
        <w:t xml:space="preserve">تعریف شده است (با توجه به تغییر اندازه‌ها در متن اصلی و پاورقی، هر کدام از آنها برای پاورقی هم به صورت جداگانه تعریف شده‌اند) همه‌ی آنها غیر از قرآن بر اساس همان فونت اصلی </w:t>
      </w:r>
      <w:proofErr w:type="spellStart"/>
      <w:r w:rsidR="00F226E9">
        <w:t>IRLotus</w:t>
      </w:r>
      <w:proofErr w:type="spellEnd"/>
      <w:r w:rsidR="00F226E9">
        <w:rPr>
          <w:rFonts w:hint="cs"/>
          <w:rtl/>
          <w:lang w:bidi="fa-IR"/>
        </w:rPr>
        <w:t xml:space="preserve"> تعریف شده‌اند و آیات قرآن برای مشخص بودن و اجتناب از تماس بدن بدون طهارت با آن، با قلمی شبیه قلم عثمان‌طه تعریف شده است.</w:t>
      </w:r>
    </w:p>
    <w:p w14:paraId="4E783CAB" w14:textId="77777777" w:rsidR="00F226E9" w:rsidRPr="005B5BEC" w:rsidRDefault="00F226E9" w:rsidP="00F226E9">
      <w:pPr>
        <w:spacing w:line="240" w:lineRule="auto"/>
        <w:rPr>
          <w:rStyle w:val="a0"/>
          <w:rtl/>
        </w:rPr>
      </w:pPr>
      <w:r w:rsidRPr="005B5BEC">
        <w:rPr>
          <w:rStyle w:val="a0"/>
          <w:rFonts w:hint="cs"/>
          <w:rtl/>
        </w:rPr>
        <w:t>متن آیات قرآن در متن اصلی به این صورت است</w:t>
      </w:r>
      <w:r w:rsidR="001867BD">
        <w:rPr>
          <w:rStyle w:val="a0"/>
          <w:rFonts w:hint="cs"/>
          <w:rtl/>
        </w:rPr>
        <w:t>.</w:t>
      </w:r>
      <w:r>
        <w:rPr>
          <w:rStyle w:val="FootnoteReference"/>
          <w:rFonts w:cs="KFGQPC Uthman Taha Naskh"/>
          <w:color w:val="00B050"/>
          <w:spacing w:val="-6"/>
          <w:szCs w:val="27"/>
          <w:rtl/>
          <w:lang w:eastAsia="en-GB"/>
        </w:rPr>
        <w:footnoteReference w:id="2"/>
      </w:r>
    </w:p>
    <w:p w14:paraId="75BC4A14" w14:textId="77777777" w:rsidR="00F226E9" w:rsidRPr="005B5BEC" w:rsidRDefault="00F226E9" w:rsidP="00F226E9">
      <w:pPr>
        <w:spacing w:line="240" w:lineRule="auto"/>
        <w:rPr>
          <w:rStyle w:val="a"/>
          <w:rtl/>
        </w:rPr>
      </w:pPr>
      <w:r w:rsidRPr="005B5BEC">
        <w:rPr>
          <w:rStyle w:val="a"/>
          <w:rFonts w:hint="cs"/>
          <w:rtl/>
        </w:rPr>
        <w:t>متن روایات در متن اصلی به این صورت است</w:t>
      </w:r>
      <w:r w:rsidR="001867BD">
        <w:rPr>
          <w:rStyle w:val="a"/>
          <w:rFonts w:hint="cs"/>
          <w:rtl/>
        </w:rPr>
        <w:t>.</w:t>
      </w:r>
    </w:p>
    <w:p w14:paraId="5372D8ED" w14:textId="77777777" w:rsidR="00F226E9" w:rsidRPr="005B5BEC" w:rsidRDefault="00F226E9" w:rsidP="00F226E9">
      <w:pPr>
        <w:spacing w:line="240" w:lineRule="auto"/>
        <w:rPr>
          <w:rStyle w:val="a6"/>
          <w:rtl/>
        </w:rPr>
      </w:pPr>
      <w:r w:rsidRPr="005B5BEC">
        <w:rPr>
          <w:rStyle w:val="a6"/>
          <w:rFonts w:hint="cs"/>
          <w:rtl/>
        </w:rPr>
        <w:t>متن نقل‌قول‌ها در متن اصلی به این صورت است</w:t>
      </w:r>
      <w:r w:rsidR="001867BD">
        <w:rPr>
          <w:rStyle w:val="a6"/>
          <w:rFonts w:hint="cs"/>
          <w:rtl/>
        </w:rPr>
        <w:t>.</w:t>
      </w:r>
      <w:r w:rsidR="00A400CC">
        <w:rPr>
          <w:rStyle w:val="FootnoteReference"/>
          <w:color w:val="7030A0"/>
          <w:spacing w:val="-4"/>
          <w:szCs w:val="26"/>
          <w:rtl/>
        </w:rPr>
        <w:footnoteReference w:id="3"/>
      </w:r>
    </w:p>
    <w:p w14:paraId="77F8D915" w14:textId="77777777" w:rsidR="00F226E9" w:rsidRPr="005B5BEC" w:rsidRDefault="00F226E9" w:rsidP="00F226E9">
      <w:pPr>
        <w:spacing w:line="240" w:lineRule="auto"/>
        <w:rPr>
          <w:rStyle w:val="a1"/>
          <w:rtl/>
        </w:rPr>
      </w:pPr>
      <w:r w:rsidRPr="005B5BEC">
        <w:rPr>
          <w:rStyle w:val="a1"/>
          <w:rFonts w:hint="cs"/>
          <w:rtl/>
        </w:rPr>
        <w:t>متن آیات قرآن در پاورقی به این صورت است</w:t>
      </w:r>
      <w:r w:rsidR="001867BD">
        <w:rPr>
          <w:rStyle w:val="a1"/>
          <w:rFonts w:hint="cs"/>
          <w:rtl/>
        </w:rPr>
        <w:t>.</w:t>
      </w:r>
    </w:p>
    <w:p w14:paraId="20ACE46E" w14:textId="77777777" w:rsidR="00F226E9" w:rsidRPr="005B5BEC" w:rsidRDefault="00F226E9" w:rsidP="00F226E9">
      <w:pPr>
        <w:spacing w:line="240" w:lineRule="auto"/>
        <w:rPr>
          <w:rStyle w:val="a2"/>
          <w:rtl/>
        </w:rPr>
      </w:pPr>
      <w:r w:rsidRPr="005B5BEC">
        <w:rPr>
          <w:rStyle w:val="a2"/>
          <w:rFonts w:hint="cs"/>
          <w:rtl/>
        </w:rPr>
        <w:t>متن روایات در پاورقی به این صورت است</w:t>
      </w:r>
      <w:r w:rsidR="001867BD">
        <w:rPr>
          <w:rStyle w:val="a2"/>
          <w:rFonts w:hint="cs"/>
          <w:rtl/>
        </w:rPr>
        <w:t>.</w:t>
      </w:r>
    </w:p>
    <w:p w14:paraId="23C415B9" w14:textId="77777777" w:rsidR="00F226E9" w:rsidRPr="005B5BEC" w:rsidRDefault="00F226E9" w:rsidP="00F226E9">
      <w:pPr>
        <w:spacing w:line="240" w:lineRule="auto"/>
        <w:rPr>
          <w:rStyle w:val="a7"/>
          <w:rtl/>
        </w:rPr>
      </w:pPr>
      <w:r w:rsidRPr="005B5BEC">
        <w:rPr>
          <w:rStyle w:val="a7"/>
          <w:rFonts w:hint="cs"/>
          <w:rtl/>
        </w:rPr>
        <w:t>متن نقل‌قول‌ها در پاورقی به این صورت است</w:t>
      </w:r>
      <w:r w:rsidR="001867BD">
        <w:rPr>
          <w:rStyle w:val="a7"/>
          <w:rFonts w:hint="cs"/>
          <w:rtl/>
        </w:rPr>
        <w:t>.</w:t>
      </w:r>
    </w:p>
    <w:p w14:paraId="348211CE" w14:textId="77777777" w:rsidR="00F226E9" w:rsidRDefault="00F226E9" w:rsidP="00F226E9">
      <w:pPr>
        <w:rPr>
          <w:rtl/>
          <w:lang w:bidi="fa-IR"/>
        </w:rPr>
      </w:pPr>
      <w:r w:rsidRPr="009A471A">
        <w:rPr>
          <w:rFonts w:hint="cs"/>
          <w:b/>
          <w:bCs/>
          <w:rtl/>
          <w:lang w:bidi="fa-IR"/>
        </w:rPr>
        <w:t>تذکر:</w:t>
      </w:r>
      <w:r>
        <w:rPr>
          <w:rFonts w:hint="cs"/>
          <w:rtl/>
          <w:lang w:bidi="fa-IR"/>
        </w:rPr>
        <w:t xml:space="preserve"> با توجه به فشردگی قلم </w:t>
      </w:r>
      <w:proofErr w:type="spellStart"/>
      <w:r>
        <w:t>IRLotus</w:t>
      </w:r>
      <w:proofErr w:type="spellEnd"/>
      <w:r>
        <w:rPr>
          <w:rFonts w:hint="cs"/>
          <w:rtl/>
          <w:lang w:bidi="fa-IR"/>
        </w:rPr>
        <w:t xml:space="preserve"> ، اندازه‌ی آن به جای 14، 15 انتخاب شده است که با </w:t>
      </w:r>
      <w:r>
        <w:t>B Lotus</w:t>
      </w:r>
      <w:r>
        <w:rPr>
          <w:rFonts w:hint="cs"/>
          <w:rtl/>
          <w:lang w:bidi="fa-IR"/>
        </w:rPr>
        <w:t xml:space="preserve"> اندازه‌ی 14 هماهنگ‌تر باشد.</w:t>
      </w:r>
    </w:p>
    <w:p w14:paraId="7CF1DD21" w14:textId="77777777" w:rsidR="00F226E9" w:rsidRDefault="001867BD" w:rsidP="001867BD">
      <w:pPr>
        <w:rPr>
          <w:rtl/>
        </w:rPr>
      </w:pPr>
      <w:r>
        <w:rPr>
          <w:rFonts w:hint="cs"/>
          <w:rtl/>
        </w:rPr>
        <w:t>برای راحتی نویسنده</w:t>
      </w:r>
      <w:r w:rsidR="00F226E9">
        <w:rPr>
          <w:rFonts w:hint="cs"/>
          <w:rtl/>
        </w:rPr>
        <w:t>، سبک‌های فوق با رنگ‌های مختلف متمایز شده‌اند؛ اما لازم</w:t>
      </w:r>
      <w:r>
        <w:rPr>
          <w:rFonts w:hint="cs"/>
          <w:rtl/>
        </w:rPr>
        <w:t xml:space="preserve"> است که نویسنده پیش از چاپ کردن</w:t>
      </w:r>
      <w:r w:rsidR="00F226E9">
        <w:rPr>
          <w:rFonts w:hint="cs"/>
          <w:rtl/>
        </w:rPr>
        <w:t xml:space="preserve"> با اصلاح سبک‌ها، رنگ‌ همگی نوشته‌ها را به سیاه اصلاح نماید تا در چاپ وضوح متن خدشه‌دار نشود</w:t>
      </w:r>
      <w:r>
        <w:rPr>
          <w:rFonts w:hint="cs"/>
          <w:rtl/>
        </w:rPr>
        <w:t>.</w:t>
      </w:r>
    </w:p>
    <w:p w14:paraId="65BD3E43" w14:textId="77777777" w:rsidR="00F226E9" w:rsidRDefault="00F226E9" w:rsidP="00F226E9">
      <w:pPr>
        <w:rPr>
          <w:rtl/>
          <w:lang w:bidi="fa-IR"/>
        </w:rPr>
      </w:pPr>
    </w:p>
    <w:p w14:paraId="280A732C" w14:textId="77777777" w:rsidR="00F226E9" w:rsidRDefault="00F226E9" w:rsidP="001867BD">
      <w:r>
        <w:rPr>
          <w:rStyle w:val="a5"/>
          <w:rFonts w:hint="cs"/>
          <w:rtl/>
        </w:rPr>
        <w:lastRenderedPageBreak/>
        <w:t xml:space="preserve">عناوین </w:t>
      </w:r>
      <w:r w:rsidR="001867BD">
        <w:rPr>
          <w:rStyle w:val="a5"/>
          <w:rFonts w:hint="cs"/>
          <w:rtl/>
        </w:rPr>
        <w:t>فرعی</w:t>
      </w:r>
      <w:r>
        <w:rPr>
          <w:rStyle w:val="a5"/>
          <w:rFonts w:hint="cs"/>
          <w:rtl/>
        </w:rPr>
        <w:t xml:space="preserve">: </w:t>
      </w:r>
      <w:r w:rsidRPr="00193A9F">
        <w:rPr>
          <w:rFonts w:hint="cs"/>
          <w:rtl/>
        </w:rPr>
        <w:t xml:space="preserve">برای </w:t>
      </w:r>
      <w:r>
        <w:rPr>
          <w:rFonts w:hint="cs"/>
          <w:rtl/>
        </w:rPr>
        <w:t xml:space="preserve">این که فهرست مطالب به درستی تنظیم شود، لازم است بر عناوینِ قسمت‌های مختلفِ </w:t>
      </w:r>
      <w:r w:rsidR="001867BD">
        <w:rPr>
          <w:rFonts w:hint="cs"/>
          <w:rtl/>
        </w:rPr>
        <w:t>نوشته</w:t>
      </w:r>
      <w:r>
        <w:rPr>
          <w:rFonts w:hint="cs"/>
          <w:rtl/>
        </w:rPr>
        <w:t xml:space="preserve">، سبک‌های </w:t>
      </w:r>
      <w:r>
        <w:t>Heading</w:t>
      </w:r>
      <w:r>
        <w:rPr>
          <w:rFonts w:hint="cs"/>
          <w:rtl/>
          <w:lang w:bidi="fa-IR"/>
        </w:rPr>
        <w:t xml:space="preserve"> اعمال شود. عناوین </w:t>
      </w:r>
      <w:r w:rsidR="001867BD">
        <w:rPr>
          <w:rFonts w:hint="cs"/>
          <w:rtl/>
          <w:lang w:bidi="fa-IR"/>
        </w:rPr>
        <w:t>اصلی</w:t>
      </w:r>
      <w:r>
        <w:rPr>
          <w:rFonts w:hint="cs"/>
          <w:rtl/>
          <w:lang w:bidi="fa-IR"/>
        </w:rPr>
        <w:t xml:space="preserve"> با </w:t>
      </w:r>
      <w:r>
        <w:t>Heading1</w:t>
      </w:r>
      <w:r>
        <w:rPr>
          <w:rFonts w:hint="cs"/>
          <w:rtl/>
          <w:lang w:bidi="fa-IR"/>
        </w:rPr>
        <w:t xml:space="preserve"> </w:t>
      </w:r>
      <w:r w:rsidR="001867BD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="001867BD">
        <w:rPr>
          <w:rFonts w:hint="cs"/>
          <w:rtl/>
          <w:lang w:bidi="fa-IR"/>
        </w:rPr>
        <w:t>عناوین فرعی</w:t>
      </w:r>
      <w:r>
        <w:rPr>
          <w:rFonts w:hint="cs"/>
          <w:rtl/>
          <w:lang w:bidi="fa-IR"/>
        </w:rPr>
        <w:t xml:space="preserve"> با </w:t>
      </w:r>
      <w:r>
        <w:t>Heading2</w:t>
      </w:r>
      <w:r w:rsidR="001867BD">
        <w:rPr>
          <w:rFonts w:hint="cs"/>
          <w:rtl/>
        </w:rPr>
        <w:t xml:space="preserve"> ، </w:t>
      </w:r>
      <w:r>
        <w:t>Heading3</w:t>
      </w:r>
      <w:r>
        <w:rPr>
          <w:rFonts w:hint="cs"/>
          <w:rtl/>
        </w:rPr>
        <w:t xml:space="preserve"> سبک‌گذاری </w:t>
      </w:r>
      <w:r w:rsidR="001867BD">
        <w:rPr>
          <w:rFonts w:hint="cs"/>
          <w:rtl/>
        </w:rPr>
        <w:t>شده‌اند:</w:t>
      </w:r>
    </w:p>
    <w:p w14:paraId="33F128DD" w14:textId="77777777" w:rsidR="001867BD" w:rsidRDefault="001867BD" w:rsidP="001867BD">
      <w:pPr>
        <w:pStyle w:val="Heading1"/>
        <w:rPr>
          <w:rtl/>
        </w:rPr>
      </w:pPr>
      <w:bookmarkStart w:id="1" w:name="_Toc87524665"/>
      <w:r>
        <w:rPr>
          <w:rFonts w:hint="cs"/>
          <w:rtl/>
        </w:rPr>
        <w:t>عنوان اصلی</w:t>
      </w:r>
    </w:p>
    <w:p w14:paraId="45B983DF" w14:textId="77777777" w:rsidR="001867BD" w:rsidRDefault="001867BD" w:rsidP="001867BD">
      <w:pPr>
        <w:pStyle w:val="Heading2"/>
        <w:rPr>
          <w:rtl/>
        </w:rPr>
      </w:pPr>
      <w:r>
        <w:rPr>
          <w:rFonts w:hint="cs"/>
          <w:rtl/>
        </w:rPr>
        <w:t xml:space="preserve">عنوان فرعی </w:t>
      </w:r>
    </w:p>
    <w:bookmarkEnd w:id="1"/>
    <w:p w14:paraId="7904D6D4" w14:textId="77777777" w:rsidR="001867BD" w:rsidRPr="001867BD" w:rsidRDefault="001867BD" w:rsidP="001867BD">
      <w:pPr>
        <w:pStyle w:val="Heading3"/>
        <w:rPr>
          <w:rtl/>
        </w:rPr>
      </w:pPr>
      <w:r>
        <w:rPr>
          <w:rFonts w:hint="cs"/>
          <w:rtl/>
        </w:rPr>
        <w:t>عنوان فرعی‌تر</w:t>
      </w:r>
    </w:p>
    <w:p w14:paraId="49B27488" w14:textId="77777777" w:rsidR="00F226E9" w:rsidRPr="00F226E9" w:rsidRDefault="00F226E9" w:rsidP="00F226E9">
      <w:pPr>
        <w:rPr>
          <w:rtl/>
          <w:lang w:bidi="fa-IR"/>
        </w:rPr>
      </w:pPr>
    </w:p>
    <w:p w14:paraId="5E2D6670" w14:textId="77777777" w:rsidR="00F226E9" w:rsidRDefault="00F226E9" w:rsidP="00F226E9">
      <w:pPr>
        <w:pStyle w:val="Heading1"/>
        <w:rPr>
          <w:rtl/>
        </w:rPr>
      </w:pPr>
      <w:r w:rsidRPr="00F226E9">
        <w:rPr>
          <w:rFonts w:hint="cs"/>
          <w:rtl/>
        </w:rPr>
        <w:t>عناوین فرعیِ متن اصلی</w:t>
      </w:r>
    </w:p>
    <w:p w14:paraId="0EBFB926" w14:textId="77777777" w:rsidR="004C58FD" w:rsidRPr="004C58FD" w:rsidRDefault="004C58FD" w:rsidP="004C58FD">
      <w:pPr>
        <w:rPr>
          <w:rtl/>
          <w:lang w:bidi="fa-IR"/>
        </w:rPr>
      </w:pPr>
      <w:r>
        <w:rPr>
          <w:rFonts w:hint="cs"/>
          <w:rtl/>
          <w:lang w:bidi="fa-IR"/>
        </w:rPr>
        <w:t>متن اصلی مقاله از اینجا شروع می‌شود.</w:t>
      </w:r>
    </w:p>
    <w:p w14:paraId="6C2E8DD7" w14:textId="77777777" w:rsidR="00F226E9" w:rsidRDefault="00F226E9" w:rsidP="00F226E9">
      <w:pPr>
        <w:pStyle w:val="Heading1"/>
        <w:rPr>
          <w:rtl/>
        </w:rPr>
      </w:pPr>
      <w:r w:rsidRPr="00F226E9">
        <w:rPr>
          <w:rFonts w:hint="cs"/>
          <w:rtl/>
        </w:rPr>
        <w:t>نتیجه</w:t>
      </w:r>
    </w:p>
    <w:p w14:paraId="5104634C" w14:textId="77777777" w:rsidR="004C58FD" w:rsidRPr="004C58FD" w:rsidRDefault="004C58FD" w:rsidP="004C58FD">
      <w:pPr>
        <w:rPr>
          <w:rtl/>
          <w:lang w:bidi="fa-IR"/>
        </w:rPr>
      </w:pPr>
      <w:r>
        <w:rPr>
          <w:rFonts w:hint="cs"/>
          <w:rtl/>
          <w:lang w:bidi="fa-IR"/>
        </w:rPr>
        <w:t>نتیجهٔ پژوهش را در این قسمت ذکر کنید.</w:t>
      </w:r>
    </w:p>
    <w:p w14:paraId="30622D8E" w14:textId="77777777" w:rsidR="00F226E9" w:rsidRDefault="00F226E9">
      <w:pPr>
        <w:bidi w:val="0"/>
        <w:spacing w:after="160" w:line="259" w:lineRule="auto"/>
        <w:jc w:val="left"/>
        <w:rPr>
          <w:rFonts w:asciiTheme="majorBidi" w:eastAsia="Times New Roman" w:hAnsiTheme="majorBidi" w:cs="B Titr"/>
          <w:b/>
          <w:sz w:val="32"/>
          <w:szCs w:val="32"/>
          <w:rtl/>
          <w:lang w:bidi="fa-IR"/>
        </w:rPr>
      </w:pPr>
      <w:r>
        <w:rPr>
          <w:sz w:val="32"/>
          <w:szCs w:val="32"/>
          <w:rtl/>
        </w:rPr>
        <w:br w:type="page"/>
      </w:r>
    </w:p>
    <w:p w14:paraId="417A7D59" w14:textId="77777777" w:rsidR="00F226E9" w:rsidRDefault="00F226E9" w:rsidP="00F226E9">
      <w:pPr>
        <w:pStyle w:val="Heading1"/>
        <w:rPr>
          <w:rtl/>
        </w:rPr>
      </w:pPr>
      <w:r w:rsidRPr="00F226E9">
        <w:rPr>
          <w:rFonts w:hint="cs"/>
          <w:rtl/>
        </w:rPr>
        <w:lastRenderedPageBreak/>
        <w:t>فهرست منابع</w:t>
      </w:r>
    </w:p>
    <w:p w14:paraId="1327943B" w14:textId="77777777" w:rsidR="004C58FD" w:rsidRDefault="004C58FD" w:rsidP="004C58FD">
      <w:pPr>
        <w:pStyle w:val="Bibliography"/>
        <w:rPr>
          <w:rtl/>
          <w:lang w:bidi="fa-IR"/>
        </w:rPr>
      </w:pPr>
      <w:r>
        <w:rPr>
          <w:rFonts w:hint="cs"/>
          <w:rtl/>
          <w:lang w:bidi="fa-IR"/>
        </w:rPr>
        <w:t>قرآن کریم.</w:t>
      </w:r>
    </w:p>
    <w:p w14:paraId="706E4730" w14:textId="77777777" w:rsidR="004C58FD" w:rsidRPr="004C58FD" w:rsidRDefault="004C58FD" w:rsidP="004C58FD">
      <w:pPr>
        <w:pStyle w:val="Bibliography"/>
        <w:rPr>
          <w:rtl/>
          <w:lang w:bidi="fa-IR"/>
        </w:rPr>
      </w:pPr>
      <w:r>
        <w:rPr>
          <w:rFonts w:hint="cs"/>
          <w:rtl/>
          <w:lang w:bidi="fa-IR"/>
        </w:rPr>
        <w:t>فهرست منابع را در این قسمت وارد نمایید. برای فهرست منابع از سبک «</w:t>
      </w:r>
      <w:r>
        <w:rPr>
          <w:lang w:bidi="fa-IR"/>
        </w:rPr>
        <w:t>Bibliography</w:t>
      </w:r>
      <w:r>
        <w:rPr>
          <w:rFonts w:hint="cs"/>
          <w:rtl/>
          <w:lang w:bidi="fa-IR"/>
        </w:rPr>
        <w:t>» استفاده نمایید.</w:t>
      </w:r>
    </w:p>
    <w:p w14:paraId="51ADFFA3" w14:textId="77777777" w:rsidR="00F226E9" w:rsidRPr="00F226E9" w:rsidRDefault="00F226E9" w:rsidP="00F226E9">
      <w:pPr>
        <w:rPr>
          <w:lang w:bidi="fa-IR"/>
        </w:rPr>
      </w:pPr>
    </w:p>
    <w:sectPr w:rsidR="00F226E9" w:rsidRPr="00F226E9" w:rsidSect="00F226E9"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378B1" w14:textId="77777777" w:rsidR="00D26542" w:rsidRDefault="00D26542" w:rsidP="00F226E9">
      <w:pPr>
        <w:spacing w:line="240" w:lineRule="auto"/>
      </w:pPr>
      <w:r>
        <w:separator/>
      </w:r>
    </w:p>
  </w:endnote>
  <w:endnote w:type="continuationSeparator" w:id="0">
    <w:p w14:paraId="5F5B0C7A" w14:textId="77777777" w:rsidR="00D26542" w:rsidRDefault="00D26542" w:rsidP="00F22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Lotus">
    <w:altName w:val="Times New Roman"/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Terafik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FGQPC Uthman Taha Naskh">
    <w:altName w:val="Arial"/>
    <w:charset w:val="B2"/>
    <w:family w:val="auto"/>
    <w:pitch w:val="variable"/>
    <w:sig w:usb0="80002001" w:usb1="9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0551E" w14:textId="77777777" w:rsidR="00F226E9" w:rsidRDefault="00F226E9" w:rsidP="00F226E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58FD">
      <w:rPr>
        <w:noProof/>
        <w:rtl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E51F9" w14:textId="77777777" w:rsidR="00D26542" w:rsidRDefault="00D26542" w:rsidP="00F226E9">
      <w:pPr>
        <w:spacing w:line="240" w:lineRule="auto"/>
      </w:pPr>
      <w:r>
        <w:separator/>
      </w:r>
    </w:p>
  </w:footnote>
  <w:footnote w:type="continuationSeparator" w:id="0">
    <w:p w14:paraId="459037C4" w14:textId="77777777" w:rsidR="00D26542" w:rsidRDefault="00D26542" w:rsidP="00F226E9">
      <w:pPr>
        <w:spacing w:line="240" w:lineRule="auto"/>
      </w:pPr>
      <w:r>
        <w:continuationSeparator/>
      </w:r>
    </w:p>
  </w:footnote>
  <w:footnote w:id="1">
    <w:p w14:paraId="34AA9D3C" w14:textId="77777777" w:rsidR="00A400CC" w:rsidRDefault="00A400CC" w:rsidP="00A400CC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برای نشان‌دادن مطالب مهم‌تر می‌توانید از سبک‌های موجود استفاده کنید: سبک </w:t>
      </w:r>
      <w:r>
        <w:rPr>
          <w:lang w:bidi="fa-IR"/>
        </w:rPr>
        <w:t>Strong</w:t>
      </w:r>
      <w:r>
        <w:rPr>
          <w:rFonts w:hint="cs"/>
          <w:rtl/>
          <w:lang w:bidi="fa-IR"/>
        </w:rPr>
        <w:t xml:space="preserve"> جزء تعریف‌شده‌های خود </w:t>
      </w:r>
      <w:r>
        <w:rPr>
          <w:lang w:bidi="fa-IR"/>
        </w:rPr>
        <w:t>MSWord</w:t>
      </w:r>
      <w:r>
        <w:rPr>
          <w:rFonts w:hint="cs"/>
          <w:rtl/>
          <w:lang w:bidi="fa-IR"/>
        </w:rPr>
        <w:t xml:space="preserve"> است. در این فایل علاوه بر آن سبک «عناوین مهم» هم تعریف شده است که با توجه به برجستگی بیشتر می‌تواند در برجسته کردن مطالب مهم‌تر مورد استفاده قرار گیرد. </w:t>
      </w:r>
    </w:p>
  </w:footnote>
  <w:footnote w:id="2">
    <w:p w14:paraId="105ECFB5" w14:textId="77777777" w:rsidR="00F226E9" w:rsidRDefault="00F226E9" w:rsidP="00F226E9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متن </w:t>
      </w:r>
      <w:r>
        <w:rPr>
          <w:rFonts w:hint="cs"/>
          <w:rtl/>
          <w:lang w:bidi="fa-IR"/>
        </w:rPr>
        <w:t>پاورقی به این صورت است.</w:t>
      </w:r>
    </w:p>
  </w:footnote>
  <w:footnote w:id="3">
    <w:p w14:paraId="2052FC1E" w14:textId="77777777" w:rsidR="00A400CC" w:rsidRDefault="00A400CC" w:rsidP="001867BD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1867BD">
        <w:rPr>
          <w:rFonts w:hint="cs"/>
          <w:rtl/>
        </w:rPr>
        <w:t xml:space="preserve">سبک </w:t>
      </w:r>
      <w:r>
        <w:rPr>
          <w:rFonts w:hint="cs"/>
          <w:rtl/>
        </w:rPr>
        <w:t>«</w:t>
      </w:r>
      <w:r>
        <w:rPr>
          <w:rFonts w:hint="cs"/>
          <w:rtl/>
          <w:lang w:bidi="fa-IR"/>
        </w:rPr>
        <w:t>نقل قول»</w:t>
      </w:r>
      <w:r w:rsidR="001867BD">
        <w:rPr>
          <w:rFonts w:hint="cs"/>
          <w:rtl/>
          <w:lang w:bidi="fa-IR"/>
        </w:rPr>
        <w:t xml:space="preserve"> در این فایل به عنوان سبکی برای کاراکتر (و نه سبکی برای پاراگراف) تعریف شده است. لذا لازم است متنی که نقل قول است، انتخاب شده و سبک «نقل قول» بر روی آن اعمال شود.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70FD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9EA4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C657F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6A1CE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38A9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FEC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4635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AC6A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AAF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32D6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D7DF0"/>
    <w:multiLevelType w:val="hybridMultilevel"/>
    <w:tmpl w:val="F5D8F390"/>
    <w:lvl w:ilvl="0" w:tplc="8224055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7355F"/>
    <w:multiLevelType w:val="hybridMultilevel"/>
    <w:tmpl w:val="22E6216E"/>
    <w:lvl w:ilvl="0" w:tplc="3A10C8C0">
      <w:start w:val="1"/>
      <w:numFmt w:val="decimal"/>
      <w:pStyle w:val="Bibliography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513741">
    <w:abstractNumId w:val="11"/>
  </w:num>
  <w:num w:numId="2" w16cid:durableId="493300584">
    <w:abstractNumId w:val="9"/>
  </w:num>
  <w:num w:numId="3" w16cid:durableId="364451644">
    <w:abstractNumId w:val="9"/>
  </w:num>
  <w:num w:numId="4" w16cid:durableId="1114446957">
    <w:abstractNumId w:val="7"/>
  </w:num>
  <w:num w:numId="5" w16cid:durableId="1844976448">
    <w:abstractNumId w:val="7"/>
  </w:num>
  <w:num w:numId="6" w16cid:durableId="447815178">
    <w:abstractNumId w:val="6"/>
  </w:num>
  <w:num w:numId="7" w16cid:durableId="1983075972">
    <w:abstractNumId w:val="6"/>
  </w:num>
  <w:num w:numId="8" w16cid:durableId="2085756393">
    <w:abstractNumId w:val="5"/>
  </w:num>
  <w:num w:numId="9" w16cid:durableId="815605304">
    <w:abstractNumId w:val="5"/>
  </w:num>
  <w:num w:numId="10" w16cid:durableId="478882624">
    <w:abstractNumId w:val="4"/>
  </w:num>
  <w:num w:numId="11" w16cid:durableId="518856134">
    <w:abstractNumId w:val="4"/>
  </w:num>
  <w:num w:numId="12" w16cid:durableId="26952817">
    <w:abstractNumId w:val="8"/>
  </w:num>
  <w:num w:numId="13" w16cid:durableId="1569420242">
    <w:abstractNumId w:val="8"/>
  </w:num>
  <w:num w:numId="14" w16cid:durableId="201673450">
    <w:abstractNumId w:val="3"/>
  </w:num>
  <w:num w:numId="15" w16cid:durableId="471947813">
    <w:abstractNumId w:val="3"/>
  </w:num>
  <w:num w:numId="16" w16cid:durableId="1293051258">
    <w:abstractNumId w:val="2"/>
  </w:num>
  <w:num w:numId="17" w16cid:durableId="228276075">
    <w:abstractNumId w:val="2"/>
  </w:num>
  <w:num w:numId="18" w16cid:durableId="1145047377">
    <w:abstractNumId w:val="1"/>
  </w:num>
  <w:num w:numId="19" w16cid:durableId="1424111601">
    <w:abstractNumId w:val="1"/>
  </w:num>
  <w:num w:numId="20" w16cid:durableId="2097633097">
    <w:abstractNumId w:val="0"/>
  </w:num>
  <w:num w:numId="21" w16cid:durableId="835533094">
    <w:abstractNumId w:val="0"/>
  </w:num>
  <w:num w:numId="22" w16cid:durableId="8276702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9FD"/>
    <w:rsid w:val="000156A7"/>
    <w:rsid w:val="00082CD8"/>
    <w:rsid w:val="00113E36"/>
    <w:rsid w:val="00135EC2"/>
    <w:rsid w:val="001867BD"/>
    <w:rsid w:val="002830E4"/>
    <w:rsid w:val="002A49F1"/>
    <w:rsid w:val="002E09FD"/>
    <w:rsid w:val="002E241B"/>
    <w:rsid w:val="003A739D"/>
    <w:rsid w:val="00440D7F"/>
    <w:rsid w:val="0049493E"/>
    <w:rsid w:val="004C58FD"/>
    <w:rsid w:val="0059748E"/>
    <w:rsid w:val="005D46F2"/>
    <w:rsid w:val="005D53FE"/>
    <w:rsid w:val="00706F3A"/>
    <w:rsid w:val="007310BA"/>
    <w:rsid w:val="008D1E88"/>
    <w:rsid w:val="008E2A14"/>
    <w:rsid w:val="00A063A2"/>
    <w:rsid w:val="00A400CC"/>
    <w:rsid w:val="00A45A98"/>
    <w:rsid w:val="00B925C1"/>
    <w:rsid w:val="00BE5ECB"/>
    <w:rsid w:val="00D26542"/>
    <w:rsid w:val="00D862D7"/>
    <w:rsid w:val="00DD5762"/>
    <w:rsid w:val="00F226E9"/>
    <w:rsid w:val="00F36535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0D2760"/>
  <w15:chartTrackingRefBased/>
  <w15:docId w15:val="{A4BE717F-D601-456C-B699-192802AF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1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CD8"/>
    <w:pPr>
      <w:bidi/>
      <w:spacing w:after="0" w:line="300" w:lineRule="auto"/>
      <w:jc w:val="both"/>
    </w:pPr>
    <w:rPr>
      <w:rFonts w:ascii="Times New Roman" w:hAnsi="Times New Roman" w:cs="IRLotus"/>
      <w:sz w:val="24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6E9"/>
    <w:pPr>
      <w:keepNext/>
      <w:keepLines/>
      <w:spacing w:before="480" w:after="120" w:line="240" w:lineRule="auto"/>
      <w:jc w:val="left"/>
      <w:outlineLvl w:val="0"/>
    </w:pPr>
    <w:rPr>
      <w:rFonts w:ascii="IRTitr" w:eastAsia="Times New Roman" w:hAnsi="IRTitr" w:cs="IRTitr"/>
      <w:sz w:val="32"/>
      <w:szCs w:val="32"/>
      <w:lang w:bidi="fa-IR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226E9"/>
    <w:pPr>
      <w:spacing w:before="36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3A739D"/>
    <w:pPr>
      <w:spacing w:before="240"/>
      <w:jc w:val="both"/>
      <w:outlineLvl w:val="2"/>
    </w:pPr>
    <w:rPr>
      <w:rFonts w:cs="IRZar"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867BD"/>
    <w:pPr>
      <w:keepNext/>
      <w:keepLines/>
      <w:spacing w:before="120" w:after="120" w:line="240" w:lineRule="auto"/>
      <w:outlineLvl w:val="3"/>
    </w:pPr>
    <w:rPr>
      <w:rFonts w:asciiTheme="majorBidi" w:eastAsiaTheme="majorEastAsia" w:hAnsiTheme="majorBidi" w:cs="IRTerafik"/>
      <w:b/>
      <w:bCs/>
      <w:color w:val="000000" w:themeColor="text1"/>
      <w:szCs w:val="24"/>
      <w:lang w:bidi="fa-IR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A739D"/>
    <w:pPr>
      <w:keepNext/>
      <w:keepLines/>
      <w:spacing w:before="120" w:after="120" w:line="240" w:lineRule="auto"/>
      <w:outlineLvl w:val="4"/>
    </w:pPr>
    <w:rPr>
      <w:rFonts w:asciiTheme="majorBidi" w:eastAsiaTheme="majorEastAsia" w:hAnsiTheme="majorBidi"/>
      <w:b/>
      <w:bCs/>
      <w:sz w:val="28"/>
      <w:szCs w:val="32"/>
      <w:lang w:bidi="fa-IR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3A739D"/>
    <w:pPr>
      <w:outlineLvl w:val="5"/>
    </w:pPr>
  </w:style>
  <w:style w:type="paragraph" w:styleId="Heading7">
    <w:name w:val="heading 7"/>
    <w:basedOn w:val="Heading6"/>
    <w:next w:val="Normal"/>
    <w:link w:val="Heading7Char"/>
    <w:autoRedefine/>
    <w:uiPriority w:val="9"/>
    <w:unhideWhenUsed/>
    <w:qFormat/>
    <w:rsid w:val="003A739D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10"/>
    <w:unhideWhenUsed/>
    <w:qFormat/>
    <w:rsid w:val="003A739D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10"/>
    <w:unhideWhenUsed/>
    <w:qFormat/>
    <w:rsid w:val="003A739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39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uiPriority w:val="11"/>
    <w:unhideWhenUsed/>
    <w:rsid w:val="003A739D"/>
    <w:pPr>
      <w:widowControl w:val="0"/>
      <w:numPr>
        <w:numId w:val="1"/>
      </w:numPr>
      <w:spacing w:line="240" w:lineRule="auto"/>
    </w:pPr>
    <w:rPr>
      <w:rFonts w:ascii="IRLotus" w:eastAsia="Times New Roman" w:hAnsi="IRLotus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A73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739D"/>
    <w:rPr>
      <w:rFonts w:ascii="Times New Roman" w:hAnsi="Times New Roman" w:cs="IRLotus"/>
      <w:sz w:val="24"/>
      <w:szCs w:val="3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A73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A739D"/>
    <w:rPr>
      <w:rFonts w:ascii="Times New Roman" w:hAnsi="Times New Roman" w:cs="IRLotus"/>
      <w:sz w:val="24"/>
      <w:szCs w:val="3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A73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739D"/>
    <w:rPr>
      <w:rFonts w:ascii="Times New Roman" w:hAnsi="Times New Roman" w:cs="IRLotu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A739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A739D"/>
    <w:rPr>
      <w:rFonts w:ascii="Times New Roman" w:hAnsi="Times New Roman" w:cs="IRLotus"/>
      <w:sz w:val="24"/>
      <w:szCs w:val="3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73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739D"/>
    <w:rPr>
      <w:rFonts w:ascii="Times New Roman" w:hAnsi="Times New Roman" w:cs="IRLotus"/>
      <w:sz w:val="24"/>
      <w:szCs w:val="3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A739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A739D"/>
    <w:rPr>
      <w:rFonts w:ascii="Times New Roman" w:hAnsi="Times New Roman" w:cs="IRLotus"/>
      <w:sz w:val="24"/>
      <w:szCs w:val="3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A73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A739D"/>
    <w:rPr>
      <w:rFonts w:ascii="Times New Roman" w:hAnsi="Times New Roman" w:cs="IRLotus"/>
      <w:sz w:val="24"/>
      <w:szCs w:val="3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A73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A739D"/>
    <w:rPr>
      <w:rFonts w:ascii="Times New Roman" w:hAnsi="Times New Roman" w:cs="IRLotus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3A739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3A739D"/>
    <w:rPr>
      <w:color w:val="44546A" w:themeColor="text2"/>
      <w:szCs w:val="22"/>
    </w:rPr>
  </w:style>
  <w:style w:type="table" w:styleId="ColorfulGrid">
    <w:name w:val="Colorful Grid"/>
    <w:basedOn w:val="TableNormal"/>
    <w:uiPriority w:val="73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A7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39D"/>
    <w:rPr>
      <w:rFonts w:ascii="Times New Roman" w:hAnsi="Times New Roman" w:cs="IR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39D"/>
    <w:rPr>
      <w:rFonts w:ascii="Times New Roman" w:hAnsi="Times New Roman" w:cs="IRLotus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3A739D"/>
  </w:style>
  <w:style w:type="character" w:customStyle="1" w:styleId="DateChar">
    <w:name w:val="Date Char"/>
    <w:basedOn w:val="DefaultParagraphFont"/>
    <w:link w:val="Date"/>
    <w:uiPriority w:val="99"/>
    <w:rsid w:val="003A739D"/>
    <w:rPr>
      <w:rFonts w:ascii="Times New Roman" w:hAnsi="Times New Roman" w:cs="IRLotus"/>
      <w:sz w:val="24"/>
      <w:szCs w:val="3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A739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739D"/>
    <w:rPr>
      <w:rFonts w:ascii="Segoe UI" w:hAnsi="Segoe UI" w:cs="Segoe UI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A739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A739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73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739D"/>
    <w:rPr>
      <w:rFonts w:ascii="Times New Roman" w:hAnsi="Times New Roman" w:cs="IRLotus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A739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A739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739D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739D"/>
    <w:pPr>
      <w:tabs>
        <w:tab w:val="center" w:pos="4680"/>
        <w:tab w:val="right" w:pos="9360"/>
      </w:tabs>
      <w:spacing w:line="240" w:lineRule="auto"/>
    </w:pPr>
    <w:rPr>
      <w:rFonts w:cs="B Lotus"/>
    </w:rPr>
  </w:style>
  <w:style w:type="character" w:customStyle="1" w:styleId="FooterChar">
    <w:name w:val="Footer Char"/>
    <w:basedOn w:val="DefaultParagraphFont"/>
    <w:link w:val="Footer"/>
    <w:uiPriority w:val="99"/>
    <w:rsid w:val="003A739D"/>
    <w:rPr>
      <w:rFonts w:ascii="Times New Roman" w:hAnsi="Times New Roman" w:cs="B Lotus"/>
      <w:sz w:val="24"/>
      <w:szCs w:val="3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3A739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82CD8"/>
    <w:pPr>
      <w:spacing w:line="240" w:lineRule="auto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CD8"/>
    <w:rPr>
      <w:rFonts w:ascii="Times New Roman" w:hAnsi="Times New Roman" w:cs="IRLotus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A739D"/>
    <w:pPr>
      <w:tabs>
        <w:tab w:val="right" w:leader="dot" w:pos="9072"/>
      </w:tabs>
      <w:spacing w:line="240" w:lineRule="auto"/>
    </w:pPr>
    <w:rPr>
      <w:bCs/>
      <w:noProof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3A739D"/>
    <w:rPr>
      <w:rFonts w:ascii="Times New Roman" w:hAnsi="Times New Roman" w:cs="IRLotus"/>
      <w:bCs/>
      <w:noProof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226E9"/>
    <w:rPr>
      <w:rFonts w:ascii="IRTitr" w:eastAsia="Times New Roman" w:hAnsi="IRTitr" w:cs="IRTitr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F226E9"/>
    <w:rPr>
      <w:rFonts w:ascii="IRTitr" w:eastAsia="Times New Roman" w:hAnsi="IRTitr" w:cs="IRTitr"/>
      <w:sz w:val="26"/>
      <w:szCs w:val="2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3A739D"/>
    <w:rPr>
      <w:rFonts w:asciiTheme="majorBidi" w:eastAsia="Times New Roman" w:hAnsiTheme="majorBidi" w:cs="IRZar"/>
      <w:b/>
      <w:bCs/>
      <w:sz w:val="32"/>
      <w:szCs w:val="32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1867BD"/>
    <w:rPr>
      <w:rFonts w:asciiTheme="majorBidi" w:eastAsiaTheme="majorEastAsia" w:hAnsiTheme="majorBidi" w:cs="IRTerafik"/>
      <w:b/>
      <w:bCs/>
      <w:color w:val="000000" w:themeColor="text1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3A739D"/>
    <w:rPr>
      <w:rFonts w:asciiTheme="majorBidi" w:eastAsiaTheme="majorEastAsia" w:hAnsiTheme="majorBidi" w:cs="IRLotus"/>
      <w:b/>
      <w:bCs/>
      <w:sz w:val="28"/>
      <w:szCs w:val="32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3A739D"/>
    <w:rPr>
      <w:rFonts w:asciiTheme="majorBidi" w:eastAsiaTheme="majorEastAsia" w:hAnsiTheme="majorBidi" w:cs="IRLotus"/>
      <w:b/>
      <w:bCs/>
      <w:sz w:val="28"/>
      <w:szCs w:val="32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rsid w:val="003A739D"/>
    <w:rPr>
      <w:rFonts w:asciiTheme="majorBidi" w:eastAsiaTheme="majorEastAsia" w:hAnsiTheme="majorBidi" w:cs="IRLotus"/>
      <w:b/>
      <w:bCs/>
      <w:sz w:val="28"/>
      <w:szCs w:val="32"/>
      <w:lang w:bidi="fa-IR"/>
    </w:rPr>
  </w:style>
  <w:style w:type="character" w:customStyle="1" w:styleId="Heading8Char">
    <w:name w:val="Heading 8 Char"/>
    <w:basedOn w:val="DefaultParagraphFont"/>
    <w:link w:val="Heading8"/>
    <w:uiPriority w:val="10"/>
    <w:rsid w:val="003A739D"/>
    <w:rPr>
      <w:rFonts w:asciiTheme="majorBidi" w:eastAsiaTheme="majorEastAsia" w:hAnsiTheme="majorBidi" w:cs="IRLotus"/>
      <w:b/>
      <w:bCs/>
      <w:sz w:val="28"/>
      <w:szCs w:val="32"/>
      <w:lang w:bidi="fa-IR"/>
    </w:rPr>
  </w:style>
  <w:style w:type="character" w:customStyle="1" w:styleId="Heading9Char">
    <w:name w:val="Heading 9 Char"/>
    <w:basedOn w:val="DefaultParagraphFont"/>
    <w:link w:val="Heading9"/>
    <w:uiPriority w:val="10"/>
    <w:rsid w:val="003A739D"/>
    <w:rPr>
      <w:rFonts w:asciiTheme="majorBidi" w:eastAsiaTheme="majorEastAsia" w:hAnsiTheme="majorBidi" w:cs="IRLotus"/>
      <w:b/>
      <w:bCs/>
      <w:sz w:val="28"/>
      <w:szCs w:val="32"/>
      <w:lang w:bidi="fa-IR"/>
    </w:rPr>
  </w:style>
  <w:style w:type="character" w:styleId="HTMLAcronym">
    <w:name w:val="HTML Acronym"/>
    <w:basedOn w:val="DefaultParagraphFont"/>
    <w:uiPriority w:val="99"/>
    <w:semiHidden/>
    <w:unhideWhenUsed/>
    <w:rsid w:val="003A739D"/>
  </w:style>
  <w:style w:type="paragraph" w:styleId="HTMLAddress">
    <w:name w:val="HTML Address"/>
    <w:basedOn w:val="Normal"/>
    <w:link w:val="HTMLAddressChar"/>
    <w:uiPriority w:val="99"/>
    <w:semiHidden/>
    <w:unhideWhenUsed/>
    <w:rsid w:val="003A739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A739D"/>
    <w:rPr>
      <w:rFonts w:ascii="Times New Roman" w:hAnsi="Times New Roman" w:cs="IRLotus"/>
      <w:i/>
      <w:iCs/>
      <w:sz w:val="24"/>
      <w:szCs w:val="30"/>
    </w:rPr>
  </w:style>
  <w:style w:type="character" w:styleId="HTMLCite">
    <w:name w:val="HTML Cite"/>
    <w:basedOn w:val="DefaultParagraphFont"/>
    <w:uiPriority w:val="99"/>
    <w:semiHidden/>
    <w:unhideWhenUsed/>
    <w:rsid w:val="003A739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A739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A739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A739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739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739D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A739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A739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A739D"/>
    <w:rPr>
      <w:i/>
      <w:iCs/>
    </w:rPr>
  </w:style>
  <w:style w:type="character" w:styleId="Hyperlink">
    <w:name w:val="Hyperlink"/>
    <w:basedOn w:val="DefaultParagraphFont"/>
    <w:uiPriority w:val="99"/>
    <w:unhideWhenUsed/>
    <w:rsid w:val="003A739D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A739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A739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A739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A739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A739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A739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A739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A739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A739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A739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3A739D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3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39D"/>
    <w:rPr>
      <w:rFonts w:ascii="Times New Roman" w:hAnsi="Times New Roman" w:cs="IRLotus"/>
      <w:i/>
      <w:iCs/>
      <w:color w:val="5B9BD5" w:themeColor="accent1"/>
      <w:sz w:val="24"/>
      <w:szCs w:val="30"/>
    </w:rPr>
  </w:style>
  <w:style w:type="character" w:styleId="IntenseReference">
    <w:name w:val="Intense Reference"/>
    <w:basedOn w:val="DefaultParagraphFont"/>
    <w:uiPriority w:val="32"/>
    <w:qFormat/>
    <w:rsid w:val="003A739D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List">
    <w:name w:val="Light List"/>
    <w:basedOn w:val="TableNormal"/>
    <w:uiPriority w:val="61"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Shading">
    <w:name w:val="Light Shading"/>
    <w:basedOn w:val="TableNormal"/>
    <w:uiPriority w:val="60"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A739D"/>
  </w:style>
  <w:style w:type="paragraph" w:styleId="List">
    <w:name w:val="List"/>
    <w:basedOn w:val="Normal"/>
    <w:uiPriority w:val="99"/>
    <w:unhideWhenUsed/>
    <w:rsid w:val="003A739D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3A739D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3A739D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3A739D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3A739D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3A739D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A739D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A739D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A739D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A739D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unhideWhenUsed/>
    <w:rsid w:val="003A73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A73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A73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A73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A73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3A739D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A739D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A739D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A739D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A739D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3A739D"/>
    <w:pPr>
      <w:numPr>
        <w:numId w:val="22"/>
      </w:numPr>
      <w:contextualSpacing/>
    </w:pPr>
    <w:rPr>
      <w:lang w:bidi="fa-IR"/>
    </w:rPr>
  </w:style>
  <w:style w:type="paragraph" w:styleId="MacroText">
    <w:name w:val="macro"/>
    <w:link w:val="MacroTextChar"/>
    <w:uiPriority w:val="99"/>
    <w:semiHidden/>
    <w:unhideWhenUsed/>
    <w:rsid w:val="003A73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567" w:lineRule="exact"/>
      <w:ind w:left="568" w:hanging="284"/>
      <w:jc w:val="both"/>
    </w:pPr>
    <w:rPr>
      <w:rFonts w:ascii="Consolas" w:eastAsia="Times New Roman" w:hAnsi="Consolas" w:cs="Consolas"/>
      <w:color w:val="000000" w:themeColor="text1"/>
      <w:sz w:val="28"/>
      <w:szCs w:val="28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A739D"/>
    <w:rPr>
      <w:rFonts w:ascii="Consolas" w:eastAsia="Times New Roman" w:hAnsi="Consolas" w:cs="Consolas"/>
      <w:color w:val="000000" w:themeColor="text1"/>
      <w:sz w:val="28"/>
      <w:szCs w:val="28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A739D"/>
    <w:pPr>
      <w:bidi/>
      <w:spacing w:after="0" w:line="240" w:lineRule="auto"/>
      <w:ind w:left="568" w:hanging="284"/>
      <w:jc w:val="both"/>
    </w:pPr>
    <w:rPr>
      <w:rFonts w:eastAsia="Times New Roman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A73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A73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1"/>
    <w:qFormat/>
    <w:rsid w:val="003A739D"/>
    <w:pPr>
      <w:bidi/>
      <w:spacing w:after="0" w:line="240" w:lineRule="auto"/>
      <w:ind w:left="568" w:hanging="284"/>
      <w:jc w:val="both"/>
    </w:pPr>
    <w:rPr>
      <w:rFonts w:eastAsia="Times New Roman" w:cs="B Lotus"/>
      <w:szCs w:val="28"/>
      <w:lang w:val="en-GB"/>
    </w:rPr>
  </w:style>
  <w:style w:type="paragraph" w:styleId="NormalWeb">
    <w:name w:val="Normal (Web)"/>
    <w:basedOn w:val="Normal"/>
    <w:uiPriority w:val="99"/>
    <w:unhideWhenUsed/>
    <w:rsid w:val="003A739D"/>
    <w:pPr>
      <w:spacing w:before="100" w:beforeAutospacing="1" w:after="100" w:afterAutospacing="1"/>
    </w:pPr>
    <w:rPr>
      <w:rFonts w:cs="Times New Roman"/>
      <w:szCs w:val="24"/>
      <w:lang w:eastAsia="en-GB"/>
    </w:rPr>
  </w:style>
  <w:style w:type="paragraph" w:styleId="NormalIndent">
    <w:name w:val="Normal Indent"/>
    <w:basedOn w:val="Normal"/>
    <w:uiPriority w:val="99"/>
    <w:semiHidden/>
    <w:unhideWhenUsed/>
    <w:rsid w:val="003A73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A739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A739D"/>
    <w:rPr>
      <w:rFonts w:ascii="Times New Roman" w:hAnsi="Times New Roman" w:cs="IRLotus"/>
      <w:sz w:val="24"/>
      <w:szCs w:val="30"/>
    </w:rPr>
  </w:style>
  <w:style w:type="character" w:styleId="PageNumber">
    <w:name w:val="page number"/>
    <w:basedOn w:val="DefaultParagraphFont"/>
    <w:uiPriority w:val="99"/>
    <w:semiHidden/>
    <w:unhideWhenUsed/>
    <w:rsid w:val="003A739D"/>
  </w:style>
  <w:style w:type="paragraph" w:styleId="PlainText">
    <w:name w:val="Plain Text"/>
    <w:basedOn w:val="Normal"/>
    <w:link w:val="PlainTextChar"/>
    <w:uiPriority w:val="99"/>
    <w:unhideWhenUsed/>
    <w:rsid w:val="003A739D"/>
    <w:pPr>
      <w:bidi w:val="0"/>
      <w:jc w:val="left"/>
    </w:pPr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739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A739D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39D"/>
    <w:rPr>
      <w:rFonts w:ascii="Times New Roman" w:hAnsi="Times New Roman" w:cs="IRLotus"/>
      <w:i/>
      <w:iCs/>
      <w:color w:val="404040" w:themeColor="text1" w:themeTint="BF"/>
      <w:sz w:val="24"/>
      <w:szCs w:val="30"/>
    </w:rPr>
  </w:style>
  <w:style w:type="paragraph" w:styleId="Revision">
    <w:name w:val="Revision"/>
    <w:uiPriority w:val="99"/>
    <w:semiHidden/>
    <w:rsid w:val="003A739D"/>
    <w:pPr>
      <w:bidi/>
      <w:spacing w:after="0" w:line="240" w:lineRule="auto"/>
      <w:ind w:left="568" w:hanging="284"/>
      <w:jc w:val="both"/>
    </w:pPr>
    <w:rPr>
      <w:rFonts w:eastAsia="Times New Roman" w:cs="B Lotus"/>
      <w:color w:val="000000" w:themeColor="text1"/>
      <w:spacing w:val="-4"/>
      <w:szCs w:val="2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3A739D"/>
  </w:style>
  <w:style w:type="character" w:customStyle="1" w:styleId="SalutationChar">
    <w:name w:val="Salutation Char"/>
    <w:basedOn w:val="DefaultParagraphFont"/>
    <w:link w:val="Salutation"/>
    <w:uiPriority w:val="99"/>
    <w:rsid w:val="003A739D"/>
    <w:rPr>
      <w:rFonts w:ascii="Times New Roman" w:hAnsi="Times New Roman" w:cs="IRLotus"/>
      <w:sz w:val="24"/>
      <w:szCs w:val="3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A739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A739D"/>
    <w:rPr>
      <w:rFonts w:ascii="Times New Roman" w:hAnsi="Times New Roman" w:cs="IRLotus"/>
      <w:sz w:val="24"/>
      <w:szCs w:val="30"/>
    </w:rPr>
  </w:style>
  <w:style w:type="character" w:styleId="Strong">
    <w:name w:val="Strong"/>
    <w:basedOn w:val="DefaultParagraphFont"/>
    <w:uiPriority w:val="22"/>
    <w:qFormat/>
    <w:rsid w:val="003A739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6E9"/>
    <w:pPr>
      <w:numPr>
        <w:ilvl w:val="1"/>
      </w:numPr>
      <w:shd w:val="clear" w:color="auto" w:fill="D9D9D9" w:themeFill="background1" w:themeFillShade="D9"/>
      <w:jc w:val="center"/>
    </w:pPr>
    <w:rPr>
      <w:rFonts w:eastAsiaTheme="minorEastAsia" w:cs="IRNazanin"/>
      <w:b/>
      <w:bCs/>
      <w:spacing w:val="4"/>
      <w:szCs w:val="28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F226E9"/>
    <w:rPr>
      <w:rFonts w:ascii="Times New Roman" w:eastAsiaTheme="minorEastAsia" w:hAnsi="Times New Roman" w:cs="IRNazanin"/>
      <w:b/>
      <w:bCs/>
      <w:spacing w:val="4"/>
      <w:sz w:val="24"/>
      <w:szCs w:val="28"/>
      <w:shd w:val="clear" w:color="auto" w:fill="D9D9D9" w:themeFill="background1" w:themeFillShade="D9"/>
      <w:lang w:bidi="fa-IR"/>
    </w:rPr>
  </w:style>
  <w:style w:type="character" w:styleId="SubtleReference">
    <w:name w:val="Subtle Reference"/>
    <w:basedOn w:val="DefaultParagraphFont"/>
    <w:uiPriority w:val="31"/>
    <w:qFormat/>
    <w:rsid w:val="003A739D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3A739D"/>
    <w:pPr>
      <w:bidi/>
      <w:spacing w:after="0" w:line="240" w:lineRule="auto"/>
      <w:ind w:left="568" w:hanging="284"/>
      <w:jc w:val="both"/>
    </w:pPr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A739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A739D"/>
  </w:style>
  <w:style w:type="paragraph" w:styleId="Title">
    <w:name w:val="Title"/>
    <w:basedOn w:val="Normal"/>
    <w:next w:val="Normal"/>
    <w:link w:val="TitleChar"/>
    <w:uiPriority w:val="10"/>
    <w:qFormat/>
    <w:rsid w:val="00F226E9"/>
    <w:pPr>
      <w:spacing w:line="240" w:lineRule="auto"/>
      <w:jc w:val="center"/>
    </w:pPr>
    <w:rPr>
      <w:rFonts w:asciiTheme="majorBidi" w:hAnsiTheme="majorBidi" w:cs="IranNastaliq"/>
      <w:b/>
      <w:spacing w:val="-4"/>
      <w:sz w:val="72"/>
      <w:szCs w:val="72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F226E9"/>
    <w:rPr>
      <w:rFonts w:asciiTheme="majorBidi" w:hAnsiTheme="majorBidi" w:cs="IranNastaliq"/>
      <w:b/>
      <w:spacing w:val="-4"/>
      <w:sz w:val="72"/>
      <w:szCs w:val="72"/>
      <w:lang w:bidi="fa-IR"/>
    </w:rPr>
  </w:style>
  <w:style w:type="paragraph" w:styleId="TOAHeading">
    <w:name w:val="toa heading"/>
    <w:basedOn w:val="Normal"/>
    <w:next w:val="Normal"/>
    <w:uiPriority w:val="99"/>
    <w:semiHidden/>
    <w:unhideWhenUsed/>
    <w:rsid w:val="003A739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A739D"/>
    <w:pPr>
      <w:tabs>
        <w:tab w:val="right" w:leader="dot" w:pos="9062"/>
      </w:tabs>
      <w:spacing w:before="240" w:line="240" w:lineRule="auto"/>
      <w:jc w:val="left"/>
    </w:pPr>
    <w:rPr>
      <w:b/>
      <w:bCs/>
      <w:noProof/>
      <w:szCs w:val="28"/>
      <w:lang w:bidi="fa-IR"/>
    </w:rPr>
  </w:style>
  <w:style w:type="paragraph" w:styleId="TOC2">
    <w:name w:val="toc 2"/>
    <w:basedOn w:val="TOC1"/>
    <w:next w:val="Normal"/>
    <w:autoRedefine/>
    <w:uiPriority w:val="39"/>
    <w:unhideWhenUsed/>
    <w:qFormat/>
    <w:rsid w:val="003A739D"/>
    <w:pPr>
      <w:spacing w:before="0"/>
      <w:ind w:left="238"/>
    </w:pPr>
    <w:rPr>
      <w:sz w:val="20"/>
      <w:szCs w:val="24"/>
    </w:rPr>
  </w:style>
  <w:style w:type="paragraph" w:styleId="TOC3">
    <w:name w:val="toc 3"/>
    <w:basedOn w:val="TOC2"/>
    <w:next w:val="Normal"/>
    <w:autoRedefine/>
    <w:uiPriority w:val="39"/>
    <w:unhideWhenUsed/>
    <w:qFormat/>
    <w:rsid w:val="003A739D"/>
    <w:pPr>
      <w:tabs>
        <w:tab w:val="right" w:pos="850"/>
      </w:tabs>
      <w:ind w:left="480"/>
    </w:pPr>
    <w:rPr>
      <w:b w:val="0"/>
      <w:bCs w:val="0"/>
    </w:rPr>
  </w:style>
  <w:style w:type="paragraph" w:styleId="TOC4">
    <w:name w:val="toc 4"/>
    <w:basedOn w:val="TOC3"/>
    <w:next w:val="Normal"/>
    <w:autoRedefine/>
    <w:uiPriority w:val="39"/>
    <w:unhideWhenUsed/>
    <w:rsid w:val="003A739D"/>
    <w:pPr>
      <w:tabs>
        <w:tab w:val="clear" w:pos="850"/>
        <w:tab w:val="left" w:pos="992"/>
      </w:tabs>
      <w:ind w:left="720"/>
    </w:pPr>
  </w:style>
  <w:style w:type="paragraph" w:styleId="TOC5">
    <w:name w:val="toc 5"/>
    <w:basedOn w:val="TOC4"/>
    <w:next w:val="Normal"/>
    <w:autoRedefine/>
    <w:uiPriority w:val="39"/>
    <w:unhideWhenUsed/>
    <w:rsid w:val="003A739D"/>
    <w:pPr>
      <w:tabs>
        <w:tab w:val="clear" w:pos="992"/>
        <w:tab w:val="left" w:pos="1275"/>
      </w:tabs>
      <w:ind w:left="958"/>
    </w:pPr>
  </w:style>
  <w:style w:type="paragraph" w:styleId="TOC6">
    <w:name w:val="toc 6"/>
    <w:basedOn w:val="TOC5"/>
    <w:next w:val="Normal"/>
    <w:autoRedefine/>
    <w:uiPriority w:val="39"/>
    <w:unhideWhenUsed/>
    <w:rsid w:val="003A739D"/>
    <w:pPr>
      <w:tabs>
        <w:tab w:val="clear" w:pos="1275"/>
        <w:tab w:val="left" w:pos="1559"/>
      </w:tabs>
      <w:ind w:left="1202"/>
    </w:pPr>
  </w:style>
  <w:style w:type="paragraph" w:styleId="TOC7">
    <w:name w:val="toc 7"/>
    <w:basedOn w:val="TOC6"/>
    <w:next w:val="Normal"/>
    <w:autoRedefine/>
    <w:uiPriority w:val="39"/>
    <w:unhideWhenUsed/>
    <w:rsid w:val="003A739D"/>
    <w:pPr>
      <w:tabs>
        <w:tab w:val="clear" w:pos="1559"/>
        <w:tab w:val="left" w:pos="1842"/>
      </w:tabs>
      <w:ind w:left="1440"/>
    </w:pPr>
  </w:style>
  <w:style w:type="paragraph" w:styleId="TOC8">
    <w:name w:val="toc 8"/>
    <w:basedOn w:val="TOC7"/>
    <w:next w:val="Normal"/>
    <w:autoRedefine/>
    <w:uiPriority w:val="39"/>
    <w:unhideWhenUsed/>
    <w:rsid w:val="003A739D"/>
    <w:pPr>
      <w:tabs>
        <w:tab w:val="clear" w:pos="1842"/>
        <w:tab w:val="left" w:pos="1984"/>
      </w:tabs>
      <w:ind w:left="1678"/>
    </w:pPr>
    <w:rPr>
      <w:rFonts w:ascii="IRLotus" w:eastAsiaTheme="minorEastAsia" w:hAnsi="IRLotus"/>
      <w:sz w:val="24"/>
    </w:rPr>
  </w:style>
  <w:style w:type="paragraph" w:styleId="TOC9">
    <w:name w:val="toc 9"/>
    <w:basedOn w:val="TOC8"/>
    <w:next w:val="Normal"/>
    <w:autoRedefine/>
    <w:uiPriority w:val="39"/>
    <w:unhideWhenUsed/>
    <w:rsid w:val="003A739D"/>
    <w:pPr>
      <w:tabs>
        <w:tab w:val="clear" w:pos="1984"/>
        <w:tab w:val="left" w:pos="2268"/>
      </w:tabs>
      <w:ind w:left="1916"/>
    </w:pPr>
  </w:style>
  <w:style w:type="paragraph" w:styleId="TOCHeading">
    <w:name w:val="TOC Heading"/>
    <w:basedOn w:val="Heading1"/>
    <w:next w:val="Normal"/>
    <w:uiPriority w:val="39"/>
    <w:unhideWhenUsed/>
    <w:qFormat/>
    <w:rsid w:val="003A739D"/>
    <w:pPr>
      <w:widowControl w:val="0"/>
      <w:tabs>
        <w:tab w:val="right" w:pos="379"/>
      </w:tabs>
      <w:outlineLvl w:val="9"/>
    </w:pPr>
    <w:rPr>
      <w:rFonts w:ascii="Cambria" w:hAnsi="Cambria" w:cs="IRNazanin"/>
      <w:bCs/>
      <w:sz w:val="20"/>
      <w:szCs w:val="44"/>
    </w:rPr>
  </w:style>
  <w:style w:type="character" w:customStyle="1" w:styleId="a">
    <w:name w:val="روایات"/>
    <w:basedOn w:val="DefaultParagraphFont"/>
    <w:uiPriority w:val="1"/>
    <w:qFormat/>
    <w:rsid w:val="003A739D"/>
    <w:rPr>
      <w:rFonts w:cs="IRLotus"/>
      <w:bCs/>
      <w:iCs w:val="0"/>
      <w:color w:val="0070C0"/>
      <w:spacing w:val="0"/>
      <w:sz w:val="28"/>
      <w:szCs w:val="26"/>
      <w:lang w:eastAsia="en-GB"/>
    </w:rPr>
  </w:style>
  <w:style w:type="character" w:customStyle="1" w:styleId="a0">
    <w:name w:val="آیات"/>
    <w:basedOn w:val="a"/>
    <w:uiPriority w:val="1"/>
    <w:qFormat/>
    <w:rsid w:val="003A739D"/>
    <w:rPr>
      <w:rFonts w:cs="KFGQPC Uthman Taha Naskh"/>
      <w:bCs w:val="0"/>
      <w:iCs w:val="0"/>
      <w:color w:val="00B050"/>
      <w:spacing w:val="-6"/>
      <w:sz w:val="28"/>
      <w:szCs w:val="27"/>
      <w:lang w:eastAsia="en-GB"/>
    </w:rPr>
  </w:style>
  <w:style w:type="character" w:customStyle="1" w:styleId="a1">
    <w:name w:val="آیات پاورقی"/>
    <w:basedOn w:val="a0"/>
    <w:uiPriority w:val="7"/>
    <w:qFormat/>
    <w:rsid w:val="003A739D"/>
    <w:rPr>
      <w:rFonts w:cs="KFGQPC Uthman Taha Naskh"/>
      <w:bCs w:val="0"/>
      <w:iCs w:val="0"/>
      <w:color w:val="00B050"/>
      <w:spacing w:val="-6"/>
      <w:sz w:val="22"/>
      <w:szCs w:val="22"/>
      <w:lang w:eastAsia="en-GB"/>
    </w:rPr>
  </w:style>
  <w:style w:type="character" w:customStyle="1" w:styleId="a2">
    <w:name w:val="روایات در پاورقی"/>
    <w:basedOn w:val="a"/>
    <w:uiPriority w:val="5"/>
    <w:qFormat/>
    <w:rsid w:val="001867BD"/>
    <w:rPr>
      <w:rFonts w:cs="IRLotus"/>
      <w:bCs/>
      <w:iCs w:val="0"/>
      <w:color w:val="0070C0"/>
      <w:spacing w:val="0"/>
      <w:sz w:val="20"/>
      <w:szCs w:val="22"/>
      <w:lang w:eastAsia="en-GB"/>
    </w:rPr>
  </w:style>
  <w:style w:type="character" w:customStyle="1" w:styleId="a3">
    <w:name w:val="سند روایات"/>
    <w:basedOn w:val="a"/>
    <w:uiPriority w:val="2"/>
    <w:qFormat/>
    <w:rsid w:val="00F226E9"/>
    <w:rPr>
      <w:rFonts w:cs="IRLotus"/>
      <w:bCs w:val="0"/>
      <w:iCs w:val="0"/>
      <w:color w:val="833C0B" w:themeColor="accent2" w:themeShade="80"/>
      <w:spacing w:val="0"/>
      <w:sz w:val="24"/>
      <w:szCs w:val="28"/>
      <w:lang w:eastAsia="en-GB"/>
    </w:rPr>
  </w:style>
  <w:style w:type="character" w:customStyle="1" w:styleId="a4">
    <w:name w:val="سند روایات در پاورقی"/>
    <w:basedOn w:val="a3"/>
    <w:uiPriority w:val="6"/>
    <w:qFormat/>
    <w:rsid w:val="00F226E9"/>
    <w:rPr>
      <w:rFonts w:cs="IRLotus"/>
      <w:bCs w:val="0"/>
      <w:iCs w:val="0"/>
      <w:color w:val="833C0B" w:themeColor="accent2" w:themeShade="80"/>
      <w:spacing w:val="0"/>
      <w:sz w:val="23"/>
      <w:szCs w:val="23"/>
      <w:lang w:eastAsia="en-GB"/>
    </w:rPr>
  </w:style>
  <w:style w:type="character" w:customStyle="1" w:styleId="a5">
    <w:name w:val="عناوین مهم"/>
    <w:basedOn w:val="DefaultParagraphFont"/>
    <w:qFormat/>
    <w:rsid w:val="003A739D"/>
    <w:rPr>
      <w:rFonts w:cs="IRNazanin"/>
      <w:b/>
      <w:bCs/>
      <w:iCs w:val="0"/>
      <w:color w:val="auto"/>
      <w:spacing w:val="0"/>
      <w:szCs w:val="27"/>
      <w:lang w:eastAsia="en-GB"/>
    </w:rPr>
  </w:style>
  <w:style w:type="character" w:customStyle="1" w:styleId="a6">
    <w:name w:val="نقل قول"/>
    <w:basedOn w:val="DefaultParagraphFont"/>
    <w:uiPriority w:val="1"/>
    <w:qFormat/>
    <w:rsid w:val="001867BD"/>
    <w:rPr>
      <w:rFonts w:cs="IRLotus"/>
      <w:bCs w:val="0"/>
      <w:i/>
      <w:iCs/>
      <w:color w:val="7030A0"/>
      <w:spacing w:val="-4"/>
      <w:szCs w:val="26"/>
    </w:rPr>
  </w:style>
  <w:style w:type="character" w:customStyle="1" w:styleId="a7">
    <w:name w:val="نقل قول در پاورقی"/>
    <w:basedOn w:val="a6"/>
    <w:uiPriority w:val="2"/>
    <w:qFormat/>
    <w:rsid w:val="001867BD"/>
    <w:rPr>
      <w:rFonts w:cs="IRLotus"/>
      <w:bCs w:val="0"/>
      <w:i/>
      <w:iCs/>
      <w:color w:val="7030A0"/>
      <w:spacing w:val="-4"/>
      <w:szCs w:val="22"/>
    </w:rPr>
  </w:style>
  <w:style w:type="character" w:styleId="SubtleEmphasis">
    <w:name w:val="Subtle Emphasis"/>
    <w:basedOn w:val="DefaultParagraphFont"/>
    <w:uiPriority w:val="19"/>
    <w:qFormat/>
    <w:rsid w:val="0049493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6E522-BDCF-4073-9C30-FE7868E0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قالب برای مقالات مدرسه فقهی امام حسین ع</vt:lpstr>
    </vt:vector>
  </TitlesOfParts>
  <Company>Moorche 30 DVDs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قالب برای مقالات مدرسه فقهی امام حسین ع</dc:title>
  <dc:subject/>
  <dc:creator>دفتر پژوهش مدرسه فقهی امام حسین ع</dc:creator>
  <cp:keywords/>
  <dc:description/>
  <cp:lastModifiedBy>Abedipor</cp:lastModifiedBy>
  <cp:revision>3</cp:revision>
  <dcterms:created xsi:type="dcterms:W3CDTF">2024-11-18T06:52:00Z</dcterms:created>
  <dcterms:modified xsi:type="dcterms:W3CDTF">2024-11-18T07:06:00Z</dcterms:modified>
</cp:coreProperties>
</file>